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BC15" w14:textId="63BE4322" w:rsidR="00A55BFE" w:rsidRPr="00D21295" w:rsidRDefault="00777E02" w:rsidP="00D21295">
      <w:r>
        <w:tab/>
      </w:r>
      <w:r>
        <w:tab/>
      </w:r>
      <w:r>
        <w:tab/>
      </w:r>
      <w:r>
        <w:tab/>
      </w:r>
      <w:r w:rsidR="00A55BFE" w:rsidRPr="00AD4AB1">
        <w:rPr>
          <w:b/>
          <w:bCs/>
        </w:rPr>
        <w:t>Minutes of the National Shelter Sector Meeting</w:t>
      </w:r>
    </w:p>
    <w:p w14:paraId="3A264BFE" w14:textId="77777777" w:rsidR="00A55BFE" w:rsidRPr="00AD4AB1" w:rsidRDefault="00A55BFE" w:rsidP="00A55BFE">
      <w:pPr>
        <w:rPr>
          <w:b/>
          <w:bCs/>
        </w:rPr>
      </w:pPr>
    </w:p>
    <w:p w14:paraId="6A3E2B5C" w14:textId="77777777" w:rsidR="00A55BFE" w:rsidRDefault="00A55BFE" w:rsidP="00A55BFE">
      <w:pPr>
        <w:rPr>
          <w:b/>
          <w:bCs/>
        </w:rPr>
      </w:pPr>
      <w:r w:rsidRPr="00AD4AB1">
        <w:rPr>
          <w:b/>
          <w:bCs/>
        </w:rPr>
        <w:t>Agenda. Introduction of National Shelter and NFI Coordinator and progress updates</w:t>
      </w:r>
    </w:p>
    <w:p w14:paraId="6E124B53" w14:textId="77777777" w:rsidR="00A55BFE" w:rsidRDefault="00A55BFE" w:rsidP="00A55BFE">
      <w:pPr>
        <w:rPr>
          <w:b/>
          <w:bCs/>
        </w:rPr>
      </w:pPr>
      <w:r>
        <w:rPr>
          <w:b/>
          <w:bCs/>
        </w:rPr>
        <w:t>Venue. Acted Office</w:t>
      </w:r>
    </w:p>
    <w:p w14:paraId="1B5B1754" w14:textId="77777777" w:rsidR="00A55BFE" w:rsidRPr="00AD4AB1" w:rsidRDefault="00A55BFE" w:rsidP="00A55BFE">
      <w:pPr>
        <w:rPr>
          <w:b/>
          <w:bCs/>
        </w:rPr>
      </w:pPr>
      <w:r w:rsidRPr="00AD4AB1">
        <w:rPr>
          <w:b/>
          <w:bCs/>
        </w:rPr>
        <w:t>Proceedings</w:t>
      </w:r>
    </w:p>
    <w:p w14:paraId="109AA751" w14:textId="63282275" w:rsidR="00A55BFE" w:rsidRDefault="00A55BFE" w:rsidP="00A55BFE">
      <w:r>
        <w:t xml:space="preserve">The National Shelter Sector meeting was held today (09/03/2023) in Acted office Islamabad. The meeting was held on hybrid model by inviting colleagues through online and in person. After the formal introduction from all participants, </w:t>
      </w:r>
      <w:r w:rsidR="003E272E">
        <w:t>Mr.</w:t>
      </w:r>
      <w:r>
        <w:t xml:space="preserve"> Abbas Khan (new National Sector Lead for S/NFI) formally introduced himself and shared sector expectations. Following points were shared by Sector lead.</w:t>
      </w:r>
    </w:p>
    <w:p w14:paraId="44880215" w14:textId="77777777" w:rsidR="00A55BFE" w:rsidRDefault="00A55BFE"/>
    <w:tbl>
      <w:tblPr>
        <w:tblStyle w:val="TableGrid"/>
        <w:tblW w:w="0" w:type="auto"/>
        <w:tblLook w:val="04A0" w:firstRow="1" w:lastRow="0" w:firstColumn="1" w:lastColumn="0" w:noHBand="0" w:noVBand="1"/>
      </w:tblPr>
      <w:tblGrid>
        <w:gridCol w:w="3116"/>
        <w:gridCol w:w="3117"/>
        <w:gridCol w:w="3117"/>
      </w:tblGrid>
      <w:tr w:rsidR="00A55BFE" w14:paraId="1D98C1FC" w14:textId="77777777" w:rsidTr="00A55BFE">
        <w:tc>
          <w:tcPr>
            <w:tcW w:w="3116" w:type="dxa"/>
          </w:tcPr>
          <w:p w14:paraId="33380C1D" w14:textId="6A912FC6" w:rsidR="00A55BFE" w:rsidRPr="00A55BFE" w:rsidRDefault="00A55BFE" w:rsidP="00A55BFE">
            <w:pPr>
              <w:rPr>
                <w:b/>
                <w:bCs/>
              </w:rPr>
            </w:pPr>
            <w:r w:rsidRPr="00A55BFE">
              <w:rPr>
                <w:b/>
                <w:bCs/>
              </w:rPr>
              <w:t>Agenda Point</w:t>
            </w:r>
          </w:p>
        </w:tc>
        <w:tc>
          <w:tcPr>
            <w:tcW w:w="3117" w:type="dxa"/>
          </w:tcPr>
          <w:p w14:paraId="08357068" w14:textId="46672167" w:rsidR="00A55BFE" w:rsidRPr="00A55BFE" w:rsidRDefault="00A55BFE" w:rsidP="00A55BFE">
            <w:pPr>
              <w:rPr>
                <w:b/>
                <w:bCs/>
              </w:rPr>
            </w:pPr>
            <w:r w:rsidRPr="00A55BFE">
              <w:rPr>
                <w:b/>
                <w:bCs/>
              </w:rPr>
              <w:t>Discussion</w:t>
            </w:r>
          </w:p>
        </w:tc>
        <w:tc>
          <w:tcPr>
            <w:tcW w:w="3117" w:type="dxa"/>
          </w:tcPr>
          <w:p w14:paraId="0525FE48" w14:textId="71DE1011" w:rsidR="00A55BFE" w:rsidRPr="00A55BFE" w:rsidRDefault="00A55BFE" w:rsidP="00A55BFE">
            <w:pPr>
              <w:rPr>
                <w:b/>
                <w:bCs/>
              </w:rPr>
            </w:pPr>
            <w:r w:rsidRPr="00A55BFE">
              <w:rPr>
                <w:b/>
                <w:bCs/>
              </w:rPr>
              <w:t>Action points</w:t>
            </w:r>
          </w:p>
        </w:tc>
      </w:tr>
      <w:tr w:rsidR="00A55BFE" w14:paraId="7A1CEA86" w14:textId="77777777" w:rsidTr="00A55BFE">
        <w:tc>
          <w:tcPr>
            <w:tcW w:w="3116" w:type="dxa"/>
          </w:tcPr>
          <w:p w14:paraId="0258A636" w14:textId="599E3D8A" w:rsidR="00A55BFE" w:rsidRDefault="00A55BFE" w:rsidP="00A55BFE">
            <w:r>
              <w:t>Sector expectations/meeting frequency</w:t>
            </w:r>
          </w:p>
        </w:tc>
        <w:tc>
          <w:tcPr>
            <w:tcW w:w="3117" w:type="dxa"/>
          </w:tcPr>
          <w:p w14:paraId="16862FEE" w14:textId="77777777" w:rsidR="00A55BFE" w:rsidRDefault="00A55BFE" w:rsidP="00A55BFE">
            <w:pPr>
              <w:pStyle w:val="ListParagraph"/>
              <w:numPr>
                <w:ilvl w:val="0"/>
                <w:numId w:val="2"/>
              </w:numPr>
            </w:pPr>
            <w:r>
              <w:t>The Sector will meet on Bi-weekly basis by inviting all partners who are actively engaged in Housing and shelter Sector at National and Provincial level</w:t>
            </w:r>
          </w:p>
          <w:p w14:paraId="34E96BC5" w14:textId="199CC4D3" w:rsidR="00A55BFE" w:rsidRDefault="00A55BFE" w:rsidP="00A55BFE">
            <w:pPr>
              <w:pStyle w:val="ListParagraph"/>
              <w:numPr>
                <w:ilvl w:val="0"/>
                <w:numId w:val="2"/>
              </w:numPr>
            </w:pPr>
            <w:r>
              <w:t>It was also discussed that the Sector will discuss and address technical and operational issues alongside with a discussion on upcoming monsoon season in Pakistan</w:t>
            </w:r>
          </w:p>
          <w:p w14:paraId="1DED0C35" w14:textId="34540665" w:rsidR="00A55BFE" w:rsidRDefault="00A55BFE" w:rsidP="00A55BFE">
            <w:pPr>
              <w:pStyle w:val="ListParagraph"/>
            </w:pPr>
          </w:p>
        </w:tc>
        <w:tc>
          <w:tcPr>
            <w:tcW w:w="3117" w:type="dxa"/>
          </w:tcPr>
          <w:p w14:paraId="27EDAF83" w14:textId="152AD898" w:rsidR="00A55BFE" w:rsidRDefault="00A55BFE" w:rsidP="00A55BFE">
            <w:r>
              <w:t xml:space="preserve">IOM will share timely invite to all </w:t>
            </w:r>
            <w:r w:rsidR="00C973D8">
              <w:t>partners.</w:t>
            </w:r>
          </w:p>
          <w:p w14:paraId="2D2881B2" w14:textId="77777777" w:rsidR="00A55BFE" w:rsidRDefault="00A55BFE" w:rsidP="00A55BFE"/>
          <w:p w14:paraId="6DD526CA" w14:textId="77777777" w:rsidR="00A55BFE" w:rsidRDefault="00A55BFE" w:rsidP="00A55BFE"/>
          <w:p w14:paraId="553B0496" w14:textId="77777777" w:rsidR="00A55BFE" w:rsidRDefault="00A55BFE" w:rsidP="00A55BFE"/>
          <w:p w14:paraId="304C440F" w14:textId="77777777" w:rsidR="00A55BFE" w:rsidRDefault="00A55BFE" w:rsidP="00A55BFE"/>
          <w:p w14:paraId="213A5A42" w14:textId="77777777" w:rsidR="00A55BFE" w:rsidRDefault="00A55BFE" w:rsidP="00A55BFE"/>
          <w:p w14:paraId="20EB1731" w14:textId="77777777" w:rsidR="00A55BFE" w:rsidRDefault="00A55BFE" w:rsidP="00A55BFE"/>
          <w:p w14:paraId="7CE7BF95" w14:textId="77777777" w:rsidR="00A55BFE" w:rsidRDefault="00A55BFE" w:rsidP="00A55BFE"/>
          <w:p w14:paraId="5F061925" w14:textId="77777777" w:rsidR="00A55BFE" w:rsidRDefault="00A55BFE" w:rsidP="00A55BFE"/>
          <w:p w14:paraId="6F5C09D1" w14:textId="77777777" w:rsidR="00A55BFE" w:rsidRDefault="00A55BFE" w:rsidP="00A55BFE"/>
          <w:p w14:paraId="2548954B" w14:textId="77777777" w:rsidR="00A55BFE" w:rsidRDefault="00A55BFE" w:rsidP="00A55BFE"/>
          <w:p w14:paraId="0BFF23C4" w14:textId="77777777" w:rsidR="00A55BFE" w:rsidRDefault="00A55BFE" w:rsidP="00A55BFE"/>
          <w:p w14:paraId="1B8A3DCD" w14:textId="77777777" w:rsidR="00A55BFE" w:rsidRDefault="00A55BFE" w:rsidP="00A55BFE"/>
          <w:p w14:paraId="2079DCC6" w14:textId="77777777" w:rsidR="00A55BFE" w:rsidRDefault="00A55BFE" w:rsidP="00A55BFE"/>
          <w:p w14:paraId="29FA15A3" w14:textId="053B2DFE" w:rsidR="00A55BFE" w:rsidRDefault="00A55BFE" w:rsidP="00A55BFE"/>
        </w:tc>
      </w:tr>
      <w:tr w:rsidR="00A55BFE" w14:paraId="3426B552" w14:textId="77777777" w:rsidTr="00A55BFE">
        <w:tc>
          <w:tcPr>
            <w:tcW w:w="3116" w:type="dxa"/>
          </w:tcPr>
          <w:p w14:paraId="262B7E36" w14:textId="2F899987" w:rsidR="00A55BFE" w:rsidRDefault="00A55BFE" w:rsidP="00A55BFE">
            <w:r>
              <w:t>Vetting designs of shelter followed with approvals</w:t>
            </w:r>
          </w:p>
        </w:tc>
        <w:tc>
          <w:tcPr>
            <w:tcW w:w="3117" w:type="dxa"/>
          </w:tcPr>
          <w:p w14:paraId="25A274D3" w14:textId="4CD39BCC" w:rsidR="00A55BFE" w:rsidRDefault="00A55BFE" w:rsidP="00A55BFE">
            <w:pPr>
              <w:pStyle w:val="ListParagraph"/>
              <w:numPr>
                <w:ilvl w:val="0"/>
                <w:numId w:val="3"/>
              </w:numPr>
            </w:pPr>
            <w:r>
              <w:t>On responding the question, Abbas explained that Sector has mandate to review and vet the design of various one room shelters subject it meets the basis standards and criteria</w:t>
            </w:r>
          </w:p>
          <w:p w14:paraId="6D0CAD16" w14:textId="77777777" w:rsidR="00A55BFE" w:rsidRDefault="00A55BFE" w:rsidP="00A55BFE">
            <w:pPr>
              <w:pStyle w:val="ListParagraph"/>
            </w:pPr>
          </w:p>
          <w:p w14:paraId="6D95A120" w14:textId="77777777" w:rsidR="00A55BFE" w:rsidRDefault="00A55BFE" w:rsidP="00A55BFE">
            <w:pPr>
              <w:pStyle w:val="ListParagraph"/>
            </w:pPr>
          </w:p>
        </w:tc>
        <w:tc>
          <w:tcPr>
            <w:tcW w:w="3117" w:type="dxa"/>
          </w:tcPr>
          <w:p w14:paraId="20533BB8" w14:textId="59760511" w:rsidR="00A55BFE" w:rsidRDefault="00A55BFE" w:rsidP="00A55BFE">
            <w:r>
              <w:t>The sector will review designs and provide feedback with approval on shelter designs if and when required</w:t>
            </w:r>
          </w:p>
        </w:tc>
      </w:tr>
      <w:tr w:rsidR="00A55BFE" w14:paraId="5E115B22" w14:textId="77777777" w:rsidTr="00A55BFE">
        <w:tc>
          <w:tcPr>
            <w:tcW w:w="3116" w:type="dxa"/>
          </w:tcPr>
          <w:p w14:paraId="4A2254A5" w14:textId="1A0AB3B2" w:rsidR="00A55BFE" w:rsidRDefault="00A55BFE" w:rsidP="00A55BFE">
            <w:r>
              <w:t>Invitation to Provincial and Hub lead to attend in Biweekly meetings</w:t>
            </w:r>
          </w:p>
        </w:tc>
        <w:tc>
          <w:tcPr>
            <w:tcW w:w="3117" w:type="dxa"/>
          </w:tcPr>
          <w:p w14:paraId="221609EC" w14:textId="3A8FEAB8" w:rsidR="00A55BFE" w:rsidRDefault="00A55BFE" w:rsidP="00A55BFE">
            <w:pPr>
              <w:pStyle w:val="ListParagraph"/>
            </w:pPr>
            <w:r>
              <w:t>It was discussed and decided to invite Provincial and Hub lead to attend in Biweekly meetings.</w:t>
            </w:r>
          </w:p>
        </w:tc>
        <w:tc>
          <w:tcPr>
            <w:tcW w:w="3117" w:type="dxa"/>
          </w:tcPr>
          <w:p w14:paraId="42875D41" w14:textId="0747879D" w:rsidR="00A55BFE" w:rsidRDefault="00A55BFE" w:rsidP="00A55BFE">
            <w:r>
              <w:t xml:space="preserve">Sector will send timely invite to provincial and hub lead to attend </w:t>
            </w:r>
            <w:r w:rsidR="00164C6F">
              <w:t>biweekly</w:t>
            </w:r>
            <w:r>
              <w:t xml:space="preserve"> meetings</w:t>
            </w:r>
          </w:p>
        </w:tc>
      </w:tr>
      <w:tr w:rsidR="00A55BFE" w14:paraId="6AC7ED61" w14:textId="77777777" w:rsidTr="00A55BFE">
        <w:tc>
          <w:tcPr>
            <w:tcW w:w="3116" w:type="dxa"/>
          </w:tcPr>
          <w:p w14:paraId="3C36FE34" w14:textId="15C17B9D" w:rsidR="00A55BFE" w:rsidRDefault="00A55BFE" w:rsidP="00A55BFE">
            <w:r>
              <w:t>Feedback and experience sharing</w:t>
            </w:r>
          </w:p>
        </w:tc>
        <w:tc>
          <w:tcPr>
            <w:tcW w:w="3117" w:type="dxa"/>
          </w:tcPr>
          <w:p w14:paraId="24C2E20A" w14:textId="1B3A24C4" w:rsidR="00A55BFE" w:rsidRDefault="00A55BFE" w:rsidP="00A55BFE">
            <w:pPr>
              <w:pStyle w:val="ListParagraph"/>
            </w:pPr>
            <w:r>
              <w:t xml:space="preserve">It was discussed and agreed that all partners shall provide their </w:t>
            </w:r>
            <w:r>
              <w:lastRenderedPageBreak/>
              <w:t xml:space="preserve">timely </w:t>
            </w:r>
            <w:r w:rsidR="00164C6F">
              <w:t>feedback followed with experience sharing/lesion learns on sectoral interventions at all level</w:t>
            </w:r>
            <w:r w:rsidR="00C2539E">
              <w:t>.</w:t>
            </w:r>
          </w:p>
        </w:tc>
        <w:tc>
          <w:tcPr>
            <w:tcW w:w="3117" w:type="dxa"/>
          </w:tcPr>
          <w:p w14:paraId="6366689B" w14:textId="63D31C07" w:rsidR="00A55BFE" w:rsidRDefault="00164C6F" w:rsidP="00A55BFE">
            <w:r>
              <w:lastRenderedPageBreak/>
              <w:t xml:space="preserve">Partners to provide feedback and share their experiences for </w:t>
            </w:r>
            <w:r>
              <w:lastRenderedPageBreak/>
              <w:t>better collaboration and coordination</w:t>
            </w:r>
          </w:p>
        </w:tc>
      </w:tr>
      <w:tr w:rsidR="00A55BFE" w14:paraId="625A52D6" w14:textId="77777777" w:rsidTr="00A55BFE">
        <w:tc>
          <w:tcPr>
            <w:tcW w:w="3116" w:type="dxa"/>
          </w:tcPr>
          <w:p w14:paraId="5353D297" w14:textId="38D5AD75" w:rsidR="00A55BFE" w:rsidRDefault="00164C6F" w:rsidP="00A55BFE">
            <w:r>
              <w:lastRenderedPageBreak/>
              <w:t>Updates from SPHF</w:t>
            </w:r>
          </w:p>
        </w:tc>
        <w:tc>
          <w:tcPr>
            <w:tcW w:w="3117" w:type="dxa"/>
          </w:tcPr>
          <w:p w14:paraId="047C5D25" w14:textId="320DF9C2" w:rsidR="00164C6F" w:rsidRDefault="00164C6F" w:rsidP="00164C6F">
            <w:pPr>
              <w:pStyle w:val="ListParagraph"/>
              <w:numPr>
                <w:ilvl w:val="0"/>
                <w:numId w:val="1"/>
              </w:numPr>
            </w:pPr>
            <w:r>
              <w:t xml:space="preserve">It was discussed that SPHF is constructing more than 1 million houses in Sindh by engaging partners from the Sindh. A meeting is scheduled in next week with SPHF where </w:t>
            </w:r>
            <w:r w:rsidRPr="002E5E2C">
              <w:rPr>
                <w:b/>
                <w:bCs/>
              </w:rPr>
              <w:t xml:space="preserve">Sumera </w:t>
            </w:r>
            <w:r>
              <w:t>shall represent technical side of the shelter modalities.</w:t>
            </w:r>
          </w:p>
          <w:p w14:paraId="391951D0" w14:textId="5AA79105" w:rsidR="00164C6F" w:rsidRDefault="00164C6F" w:rsidP="00164C6F">
            <w:pPr>
              <w:pStyle w:val="ListParagraph"/>
              <w:numPr>
                <w:ilvl w:val="0"/>
                <w:numId w:val="1"/>
              </w:numPr>
            </w:pPr>
            <w:r>
              <w:t>It was also discussed and decided that IOM shall create a close liaison and devise a coordination mechanism with all stakeholders in particularly in Sindh to reduce the gaps and avoid overlapping.</w:t>
            </w:r>
          </w:p>
          <w:p w14:paraId="14C1A485" w14:textId="0440B59E" w:rsidR="00164C6F" w:rsidRDefault="00164C6F" w:rsidP="000B3FCE">
            <w:pPr>
              <w:pStyle w:val="ListParagraph"/>
              <w:numPr>
                <w:ilvl w:val="0"/>
                <w:numId w:val="1"/>
              </w:numPr>
            </w:pPr>
            <w:r>
              <w:t>It was discussed that SPHF is developing guidelines by engaging stakeholder to discuss and finalize designs separately developed as per the area requirements and viability.</w:t>
            </w:r>
          </w:p>
          <w:p w14:paraId="662E0DFC" w14:textId="6E0C346F" w:rsidR="00164C6F" w:rsidRDefault="00164C6F" w:rsidP="00164C6F">
            <w:pPr>
              <w:pStyle w:val="ListParagraph"/>
              <w:numPr>
                <w:ilvl w:val="0"/>
                <w:numId w:val="1"/>
              </w:numPr>
            </w:pPr>
            <w:r>
              <w:t>The SPHF is verifying the damage need assessment conducted by NDMA, PDMA and Pak Army jointly in entire flood affected areas in Sindh Province</w:t>
            </w:r>
          </w:p>
          <w:p w14:paraId="0F31EEA8" w14:textId="77777777" w:rsidR="00164C6F" w:rsidRDefault="00164C6F" w:rsidP="00164C6F">
            <w:pPr>
              <w:pStyle w:val="ListParagraph"/>
              <w:numPr>
                <w:ilvl w:val="0"/>
                <w:numId w:val="1"/>
              </w:numPr>
            </w:pPr>
            <w:r>
              <w:t>It was also discussed that SPHF has already allocated few districts to the implementing partners that includes SRSO, TRDP, SAFCO and HANDS</w:t>
            </w:r>
          </w:p>
          <w:p w14:paraId="51C2C8AA" w14:textId="29FC918E" w:rsidR="00A55BFE" w:rsidRDefault="00A55BFE" w:rsidP="00164C6F">
            <w:pPr>
              <w:pStyle w:val="ListParagraph"/>
            </w:pPr>
          </w:p>
        </w:tc>
        <w:tc>
          <w:tcPr>
            <w:tcW w:w="3117" w:type="dxa"/>
          </w:tcPr>
          <w:p w14:paraId="38990B7B" w14:textId="77777777" w:rsidR="00A55BFE" w:rsidRDefault="00A55BFE" w:rsidP="00A55BFE"/>
        </w:tc>
      </w:tr>
      <w:tr w:rsidR="00A55BFE" w14:paraId="23391871" w14:textId="77777777" w:rsidTr="00A55BFE">
        <w:tc>
          <w:tcPr>
            <w:tcW w:w="3116" w:type="dxa"/>
          </w:tcPr>
          <w:p w14:paraId="6B6EA5D0" w14:textId="643E9717" w:rsidR="00A55BFE" w:rsidRDefault="00A87EAA" w:rsidP="00A55BFE">
            <w:r>
              <w:lastRenderedPageBreak/>
              <w:t>Housing and shelter technical working group</w:t>
            </w:r>
          </w:p>
        </w:tc>
        <w:tc>
          <w:tcPr>
            <w:tcW w:w="3117" w:type="dxa"/>
          </w:tcPr>
          <w:p w14:paraId="4AA4773D" w14:textId="4A75438E" w:rsidR="00A87EAA" w:rsidRDefault="00A87EAA" w:rsidP="00A87EAA">
            <w:pPr>
              <w:pStyle w:val="ListParagraph"/>
              <w:numPr>
                <w:ilvl w:val="0"/>
                <w:numId w:val="4"/>
              </w:numPr>
            </w:pPr>
            <w:r>
              <w:t>UNHABIT, UNOPS and UNDP is actively engaged in vetting the design on one room shelter and discussing on various B</w:t>
            </w:r>
            <w:r w:rsidR="00B54A5B">
              <w:t>O</w:t>
            </w:r>
            <w:r>
              <w:t>Q</w:t>
            </w:r>
            <w:r w:rsidR="00B54A5B">
              <w:t>’</w:t>
            </w:r>
            <w:r>
              <w:t>s. It was decided to work as one Sector by making Housing and recovery group more vibrant.</w:t>
            </w:r>
          </w:p>
          <w:p w14:paraId="227F2E83" w14:textId="77777777" w:rsidR="00A87EAA" w:rsidRDefault="00A87EAA" w:rsidP="00A87EAA">
            <w:pPr>
              <w:pStyle w:val="ListParagraph"/>
              <w:numPr>
                <w:ilvl w:val="0"/>
                <w:numId w:val="4"/>
              </w:numPr>
            </w:pPr>
            <w:r>
              <w:t>The sector lead extended full cooperation making the technical group more relevant by expanding its scope from UN entities to INGOs and National NGOs</w:t>
            </w:r>
          </w:p>
          <w:p w14:paraId="0EDC0B16" w14:textId="77777777" w:rsidR="00A55BFE" w:rsidRDefault="00A55BFE" w:rsidP="00A55BFE">
            <w:pPr>
              <w:pStyle w:val="ListParagraph"/>
            </w:pPr>
          </w:p>
        </w:tc>
        <w:tc>
          <w:tcPr>
            <w:tcW w:w="3117" w:type="dxa"/>
          </w:tcPr>
          <w:p w14:paraId="2AA1FB79" w14:textId="092B4081" w:rsidR="00A55BFE" w:rsidRDefault="000B3FCE" w:rsidP="00A55BFE">
            <w:r>
              <w:t xml:space="preserve">A close </w:t>
            </w:r>
            <w:r w:rsidR="0091130F">
              <w:t>coordination</w:t>
            </w:r>
            <w:r>
              <w:t xml:space="preserve"> shall be ensured at all level</w:t>
            </w:r>
          </w:p>
        </w:tc>
      </w:tr>
      <w:tr w:rsidR="00A55BFE" w14:paraId="1DD525FB" w14:textId="77777777" w:rsidTr="00A55BFE">
        <w:tc>
          <w:tcPr>
            <w:tcW w:w="3116" w:type="dxa"/>
          </w:tcPr>
          <w:p w14:paraId="69CA35D7" w14:textId="0BD5E994" w:rsidR="00A55BFE" w:rsidRDefault="0091130F" w:rsidP="00A55BFE">
            <w:r>
              <w:t>Meeting with Benezir People Housing Authority</w:t>
            </w:r>
          </w:p>
        </w:tc>
        <w:tc>
          <w:tcPr>
            <w:tcW w:w="3117" w:type="dxa"/>
          </w:tcPr>
          <w:p w14:paraId="32F88C02" w14:textId="77777777" w:rsidR="0091130F" w:rsidRDefault="0091130F" w:rsidP="0091130F">
            <w:r>
              <w:t>Sumera will visit and meet Benezir People Housing Program who are constructing 18000 houses in Sindh and discuss Sector progress and see possibilities of working together as a Sector.</w:t>
            </w:r>
          </w:p>
          <w:p w14:paraId="0D805BCA" w14:textId="77777777" w:rsidR="00A55BFE" w:rsidRDefault="00A55BFE" w:rsidP="00A55BFE">
            <w:pPr>
              <w:pStyle w:val="ListParagraph"/>
            </w:pPr>
          </w:p>
        </w:tc>
        <w:tc>
          <w:tcPr>
            <w:tcW w:w="3117" w:type="dxa"/>
          </w:tcPr>
          <w:p w14:paraId="104E1054" w14:textId="476E1589" w:rsidR="00A55BFE" w:rsidRDefault="0091130F" w:rsidP="00A55BFE">
            <w:r>
              <w:t>A meeting is planned in next week</w:t>
            </w:r>
          </w:p>
        </w:tc>
      </w:tr>
      <w:tr w:rsidR="00A55BFE" w14:paraId="264284AE" w14:textId="77777777" w:rsidTr="00A55BFE">
        <w:tc>
          <w:tcPr>
            <w:tcW w:w="3116" w:type="dxa"/>
          </w:tcPr>
          <w:p w14:paraId="6C0A541A" w14:textId="78279C06" w:rsidR="00A55BFE" w:rsidRDefault="0091130F" w:rsidP="00A55BFE">
            <w:r>
              <w:t>Sharing shelter designs</w:t>
            </w:r>
          </w:p>
        </w:tc>
        <w:tc>
          <w:tcPr>
            <w:tcW w:w="3117" w:type="dxa"/>
          </w:tcPr>
          <w:p w14:paraId="272EDD6F" w14:textId="20982563" w:rsidR="00A55BFE" w:rsidRDefault="0091130F" w:rsidP="0091130F">
            <w:pPr>
              <w:pStyle w:val="ListParagraph"/>
              <w:numPr>
                <w:ilvl w:val="0"/>
                <w:numId w:val="6"/>
              </w:numPr>
            </w:pPr>
            <w:r>
              <w:t>Few partner organization requested to share various shelter designs for a clarity and understanding on requirements.</w:t>
            </w:r>
          </w:p>
          <w:p w14:paraId="4BF1A16C" w14:textId="77777777" w:rsidR="0091130F" w:rsidRDefault="0091130F" w:rsidP="0091130F">
            <w:pPr>
              <w:pStyle w:val="ListParagraph"/>
              <w:numPr>
                <w:ilvl w:val="0"/>
                <w:numId w:val="6"/>
              </w:numPr>
            </w:pPr>
            <w:r>
              <w:t>It was also decided that Housing and recovery working group shall vet and review all designs by ensuring that designs meets the standard and criteria set by the technical working group</w:t>
            </w:r>
          </w:p>
          <w:p w14:paraId="63495E2F" w14:textId="5DF550F0" w:rsidR="0091130F" w:rsidRDefault="0091130F" w:rsidP="0091130F"/>
        </w:tc>
        <w:tc>
          <w:tcPr>
            <w:tcW w:w="3117" w:type="dxa"/>
          </w:tcPr>
          <w:p w14:paraId="10AF0AEB" w14:textId="1C9EE9AE" w:rsidR="00A55BFE" w:rsidRDefault="0091130F" w:rsidP="00A55BFE">
            <w:r>
              <w:t>The partners shall share designs at Sector level</w:t>
            </w:r>
          </w:p>
        </w:tc>
      </w:tr>
      <w:tr w:rsidR="00A55BFE" w14:paraId="1B3CE55F" w14:textId="77777777" w:rsidTr="00A55BFE">
        <w:tc>
          <w:tcPr>
            <w:tcW w:w="3116" w:type="dxa"/>
          </w:tcPr>
          <w:p w14:paraId="3078E7A4" w14:textId="77777777" w:rsidR="00A55BFE" w:rsidRDefault="00A55BFE" w:rsidP="00A55BFE"/>
        </w:tc>
        <w:tc>
          <w:tcPr>
            <w:tcW w:w="3117" w:type="dxa"/>
          </w:tcPr>
          <w:p w14:paraId="295B3940" w14:textId="77777777" w:rsidR="00A55BFE" w:rsidRDefault="00A55BFE" w:rsidP="00A55BFE">
            <w:pPr>
              <w:pStyle w:val="ListParagraph"/>
            </w:pPr>
          </w:p>
        </w:tc>
        <w:tc>
          <w:tcPr>
            <w:tcW w:w="3117" w:type="dxa"/>
          </w:tcPr>
          <w:p w14:paraId="2BB00858" w14:textId="77777777" w:rsidR="00A55BFE" w:rsidRDefault="00A55BFE" w:rsidP="00A55BFE"/>
        </w:tc>
      </w:tr>
    </w:tbl>
    <w:p w14:paraId="1A44022E" w14:textId="3691C93A" w:rsidR="00A55BFE" w:rsidRDefault="00A55BFE" w:rsidP="0091130F"/>
    <w:p w14:paraId="5C396AF7" w14:textId="77777777" w:rsidR="00A55BFE" w:rsidRDefault="00A55BFE" w:rsidP="00A55BFE">
      <w:r>
        <w:t>At the end, Shahzad shared the last month progress of the S/SNFI sector with all participants. It was also decided that all organizations who are actively engaged in the sector shall do advocacy in order to tap donors to reach out maximum number of affected population.</w:t>
      </w:r>
    </w:p>
    <w:p w14:paraId="21C97214" w14:textId="77777777" w:rsidR="00A55BFE" w:rsidRDefault="00A55BFE" w:rsidP="00A55BFE">
      <w:r>
        <w:t>The next meeting shall be held on March 21,2023</w:t>
      </w:r>
    </w:p>
    <w:p w14:paraId="2DDD903E" w14:textId="77777777" w:rsidR="001533C6" w:rsidRDefault="001533C6"/>
    <w:sectPr w:rsidR="001533C6" w:rsidSect="00F919AD">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6C20" w14:textId="77777777" w:rsidR="00965D75" w:rsidRDefault="00965D75" w:rsidP="00E94FEF">
      <w:pPr>
        <w:spacing w:after="0" w:line="240" w:lineRule="auto"/>
      </w:pPr>
      <w:r>
        <w:separator/>
      </w:r>
    </w:p>
  </w:endnote>
  <w:endnote w:type="continuationSeparator" w:id="0">
    <w:p w14:paraId="4020EEC4" w14:textId="77777777" w:rsidR="00965D75" w:rsidRDefault="00965D75"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DA4D" w14:textId="77777777" w:rsidR="00110DD8" w:rsidRDefault="00110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A48" w14:textId="77777777" w:rsidR="00110DD8" w:rsidRDefault="00110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B995" w14:textId="77777777" w:rsidR="00110DD8" w:rsidRDefault="00110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B8EC" w14:textId="77777777" w:rsidR="00965D75" w:rsidRDefault="00965D75" w:rsidP="00E94FEF">
      <w:pPr>
        <w:spacing w:after="0" w:line="240" w:lineRule="auto"/>
      </w:pPr>
      <w:r>
        <w:separator/>
      </w:r>
    </w:p>
  </w:footnote>
  <w:footnote w:type="continuationSeparator" w:id="0">
    <w:p w14:paraId="39E3C10B" w14:textId="77777777" w:rsidR="00965D75" w:rsidRDefault="00965D75" w:rsidP="00E9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8F3" w14:textId="77777777" w:rsidR="00110DD8" w:rsidRDefault="00110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E83" w14:textId="58F9D4FD" w:rsidR="00515D02" w:rsidRDefault="000E40E1">
    <w:pPr>
      <w:pStyle w:val="Header"/>
    </w:pPr>
    <w:r>
      <w:rPr>
        <w:noProof/>
      </w:rPr>
      <w:t xml:space="preserve">    </w:t>
    </w:r>
    <w:r w:rsidR="0071593D" w:rsidRPr="0071593D">
      <w:rPr>
        <w:noProof/>
      </w:rPr>
      <w:drawing>
        <wp:inline distT="0" distB="0" distL="0" distR="0" wp14:anchorId="0A6E1392" wp14:editId="3BF17D04">
          <wp:extent cx="2116993" cy="419100"/>
          <wp:effectExtent l="0" t="0" r="0" b="0"/>
          <wp:docPr id="1" name="Graphic 1">
            <a:extLst xmlns:a="http://schemas.openxmlformats.org/drawingml/2006/main">
              <a:ext uri="{FF2B5EF4-FFF2-40B4-BE49-F238E27FC236}">
                <a16:creationId xmlns:a16="http://schemas.microsoft.com/office/drawing/2014/main" id="{AF22EA36-713B-9CC3-7F35-2914ADCED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AF22EA36-713B-9CC3-7F35-2914ADCEDF5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6655" cy="421013"/>
                  </a:xfrm>
                  <a:prstGeom prst="rect">
                    <a:avLst/>
                  </a:prstGeom>
                </pic:spPr>
              </pic:pic>
            </a:graphicData>
          </a:graphic>
        </wp:inline>
      </w:drawing>
    </w:r>
    <w:r>
      <w:rPr>
        <w:noProof/>
      </w:rPr>
      <w:t xml:space="preserve">                                                                                    </w:t>
    </w:r>
    <w:r w:rsidR="0071593D">
      <w:rPr>
        <w:noProof/>
      </w:rPr>
      <w:drawing>
        <wp:inline distT="0" distB="0" distL="0" distR="0" wp14:anchorId="0C939223" wp14:editId="1459FDEB">
          <wp:extent cx="548640" cy="495217"/>
          <wp:effectExtent l="0" t="0" r="381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8640" cy="495217"/>
                  </a:xfrm>
                  <a:prstGeom prst="rect">
                    <a:avLst/>
                  </a:prstGeom>
                  <a:noFill/>
                  <a:ln>
                    <a:noFill/>
                  </a:ln>
                </pic:spPr>
              </pic:pic>
            </a:graphicData>
          </a:graphic>
        </wp:inline>
      </w:drawing>
    </w:r>
    <w:r>
      <w:rPr>
        <w:noProof/>
      </w:rPr>
      <w:t xml:space="preserve">                               </w:t>
    </w:r>
    <w:r w:rsidR="00D517EF">
      <w:rPr>
        <w:noProof/>
      </w:rPr>
      <w:t xml:space="preserve">                             </w:t>
    </w:r>
    <w:r>
      <w:rPr>
        <w:noProof/>
      </w:rPr>
      <w:t xml:space="preserve"> </w:t>
    </w:r>
  </w:p>
  <w:p w14:paraId="5092B6C0" w14:textId="77777777" w:rsidR="00515D02" w:rsidRDefault="0051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7170" w14:textId="77777777" w:rsidR="00110DD8" w:rsidRDefault="0011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44D"/>
    <w:multiLevelType w:val="hybridMultilevel"/>
    <w:tmpl w:val="427AA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A81F32"/>
    <w:multiLevelType w:val="hybridMultilevel"/>
    <w:tmpl w:val="427AA4E8"/>
    <w:lvl w:ilvl="0" w:tplc="6E84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853"/>
    <w:multiLevelType w:val="hybridMultilevel"/>
    <w:tmpl w:val="7D268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93B19"/>
    <w:multiLevelType w:val="hybridMultilevel"/>
    <w:tmpl w:val="427AA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3132FB"/>
    <w:multiLevelType w:val="hybridMultilevel"/>
    <w:tmpl w:val="E96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D2B2B"/>
    <w:multiLevelType w:val="hybridMultilevel"/>
    <w:tmpl w:val="A04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928542">
    <w:abstractNumId w:val="1"/>
  </w:num>
  <w:num w:numId="2" w16cid:durableId="1910580795">
    <w:abstractNumId w:val="4"/>
  </w:num>
  <w:num w:numId="3" w16cid:durableId="237638665">
    <w:abstractNumId w:val="5"/>
  </w:num>
  <w:num w:numId="4" w16cid:durableId="1663656387">
    <w:abstractNumId w:val="3"/>
  </w:num>
  <w:num w:numId="5" w16cid:durableId="1034233729">
    <w:abstractNumId w:val="0"/>
  </w:num>
  <w:num w:numId="6" w16cid:durableId="164616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E"/>
    <w:rsid w:val="000B3FCE"/>
    <w:rsid w:val="000E40E1"/>
    <w:rsid w:val="00110DD8"/>
    <w:rsid w:val="001533C6"/>
    <w:rsid w:val="00164C6F"/>
    <w:rsid w:val="001E06F3"/>
    <w:rsid w:val="003575C4"/>
    <w:rsid w:val="00364F13"/>
    <w:rsid w:val="003E272E"/>
    <w:rsid w:val="00515D02"/>
    <w:rsid w:val="005D3495"/>
    <w:rsid w:val="0071593D"/>
    <w:rsid w:val="00777E02"/>
    <w:rsid w:val="008E0074"/>
    <w:rsid w:val="0091130F"/>
    <w:rsid w:val="0093068E"/>
    <w:rsid w:val="00935F76"/>
    <w:rsid w:val="00965D75"/>
    <w:rsid w:val="00A55BFE"/>
    <w:rsid w:val="00A81AD5"/>
    <w:rsid w:val="00A87EAA"/>
    <w:rsid w:val="00B54A5B"/>
    <w:rsid w:val="00BE1BAF"/>
    <w:rsid w:val="00C14A54"/>
    <w:rsid w:val="00C2513B"/>
    <w:rsid w:val="00C2539E"/>
    <w:rsid w:val="00C973D8"/>
    <w:rsid w:val="00D21295"/>
    <w:rsid w:val="00D517EF"/>
    <w:rsid w:val="00E94FEF"/>
    <w:rsid w:val="00F919AD"/>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8F5C"/>
  <w15:chartTrackingRefBased/>
  <w15:docId w15:val="{3EBE295F-7E0B-4460-B449-19A754E0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FE"/>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BFE"/>
    <w:pPr>
      <w:ind w:left="720"/>
      <w:contextualSpacing/>
    </w:pPr>
  </w:style>
  <w:style w:type="paragraph" w:styleId="Header">
    <w:name w:val="header"/>
    <w:basedOn w:val="Normal"/>
    <w:link w:val="HeaderChar"/>
    <w:uiPriority w:val="99"/>
    <w:unhideWhenUsed/>
    <w:rsid w:val="00E9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FEF"/>
    <w:rPr>
      <w:kern w:val="0"/>
      <w14:ligatures w14:val="none"/>
    </w:rPr>
  </w:style>
  <w:style w:type="paragraph" w:styleId="Footer">
    <w:name w:val="footer"/>
    <w:basedOn w:val="Normal"/>
    <w:link w:val="FooterChar"/>
    <w:uiPriority w:val="99"/>
    <w:unhideWhenUsed/>
    <w:rsid w:val="00E9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F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534D-DD4F-4EEF-89AA-7D99597C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Kamran</dc:creator>
  <cp:keywords/>
  <dc:description/>
  <cp:lastModifiedBy>JAFRI Syed Shahzad Raza</cp:lastModifiedBy>
  <cp:revision>25</cp:revision>
  <dcterms:created xsi:type="dcterms:W3CDTF">2023-03-09T09:30:00Z</dcterms:created>
  <dcterms:modified xsi:type="dcterms:W3CDTF">2023-03-10T04:24:00Z</dcterms:modified>
</cp:coreProperties>
</file>